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0314" w14:textId="77777777" w:rsidR="003F56FB" w:rsidRDefault="001C1747" w:rsidP="001C1747">
      <w:pPr>
        <w:spacing w:after="0"/>
      </w:pPr>
      <w:r>
        <w:t xml:space="preserve">Norm, Deviation, and Statistical </w:t>
      </w:r>
      <w:r w:rsidR="002A1D3C">
        <w:t>Thinking</w:t>
      </w:r>
      <w:r>
        <w:t xml:space="preserve"> in Gogol’s Fiction</w:t>
      </w:r>
    </w:p>
    <w:p w14:paraId="3F58DB5A" w14:textId="77777777" w:rsidR="001C1747" w:rsidRDefault="001C1747" w:rsidP="001C1747">
      <w:pPr>
        <w:spacing w:after="0"/>
      </w:pPr>
    </w:p>
    <w:p w14:paraId="4EE3D14E" w14:textId="09520A28" w:rsidR="001C1747" w:rsidRDefault="001C1747" w:rsidP="001C1747">
      <w:pPr>
        <w:spacing w:after="0"/>
        <w:ind w:firstLine="360"/>
      </w:pPr>
      <w:r>
        <w:t xml:space="preserve">At the end of “The Nose,” </w:t>
      </w:r>
      <w:r w:rsidR="006A388B">
        <w:t xml:space="preserve">Gogol’s narrator </w:t>
      </w:r>
      <w:proofErr w:type="gramStart"/>
      <w:r w:rsidR="006A388B">
        <w:t>claims</w:t>
      </w:r>
      <w:r>
        <w:t xml:space="preserve"> that</w:t>
      </w:r>
      <w:proofErr w:type="gramEnd"/>
      <w:r>
        <w:t xml:space="preserve"> “such things do happen—rarely, but they do happen.” The justification seems almost as strange as the story itself, since </w:t>
      </w:r>
      <w:r w:rsidR="002A1D3C">
        <w:t xml:space="preserve">in fact </w:t>
      </w:r>
      <w:r>
        <w:t xml:space="preserve">noses don’t ever detach from their owners and </w:t>
      </w:r>
      <w:r w:rsidR="006A388B">
        <w:t>walk around on their own</w:t>
      </w:r>
      <w:r>
        <w:t xml:space="preserve">. In fact, </w:t>
      </w:r>
      <w:r w:rsidR="00923545">
        <w:t>Gogol’s closing statement</w:t>
      </w:r>
      <w:r>
        <w:t xml:space="preserve"> brings to maximum tension two distinct notions of </w:t>
      </w:r>
      <w:r w:rsidR="006A388B">
        <w:t>narrative representation</w:t>
      </w:r>
      <w:r>
        <w:t xml:space="preserve">, as </w:t>
      </w:r>
      <w:r w:rsidR="006A388B">
        <w:t>pertaining</w:t>
      </w:r>
      <w:r>
        <w:t xml:space="preserve"> </w:t>
      </w:r>
      <w:r w:rsidR="006A388B">
        <w:t xml:space="preserve">to </w:t>
      </w:r>
      <w:r>
        <w:t xml:space="preserve">either 1) an essence, or 2) </w:t>
      </w:r>
      <w:r w:rsidR="006A388B">
        <w:t>observable</w:t>
      </w:r>
      <w:r>
        <w:t xml:space="preserve"> phenomena. “The Nose” may hitherto have </w:t>
      </w:r>
      <w:r w:rsidR="006A388B">
        <w:t>seemed to fall</w:t>
      </w:r>
      <w:r>
        <w:t xml:space="preserve"> under the first rubric, as representing (perhaps in the manner of an allegory) something about human </w:t>
      </w:r>
      <w:r w:rsidR="00575D1E">
        <w:t xml:space="preserve">confusion, </w:t>
      </w:r>
      <w:r>
        <w:t>ambition or lust; the story’s last sentence seems to put it under the</w:t>
      </w:r>
      <w:r w:rsidR="006A388B">
        <w:t xml:space="preserve"> second rubric, along with exotic tales and urban physiological sketches—that is, in the strange-but-true category, where it does not fit in any </w:t>
      </w:r>
      <w:r w:rsidR="002A1D3C">
        <w:t>ordinary sense.</w:t>
      </w:r>
    </w:p>
    <w:p w14:paraId="14E16D5D" w14:textId="47DDC993" w:rsidR="00BB3929" w:rsidRDefault="002A1D3C" w:rsidP="001C1747">
      <w:pPr>
        <w:spacing w:after="0"/>
        <w:ind w:firstLine="360"/>
      </w:pPr>
      <w:r>
        <w:t xml:space="preserve">In </w:t>
      </w:r>
      <w:r w:rsidR="00BB3929">
        <w:rPr>
          <w:i/>
        </w:rPr>
        <w:t>Dead Souls</w:t>
      </w:r>
      <w:r>
        <w:t xml:space="preserve"> one </w:t>
      </w:r>
      <w:r w:rsidR="00BB3929">
        <w:t xml:space="preserve">also </w:t>
      </w:r>
      <w:r>
        <w:t xml:space="preserve">encounters many </w:t>
      </w:r>
      <w:r w:rsidR="00BB3929">
        <w:t>qualifiers</w:t>
      </w:r>
      <w:r>
        <w:t xml:space="preserve"> of the type </w:t>
      </w:r>
      <w:r w:rsidR="00BB3929">
        <w:t xml:space="preserve">“rare,” “unusually large/small,” “there are few like him these days,” or on the contrary, </w:t>
      </w:r>
      <w:r>
        <w:t>“as often happens,” “one of those sorts of people,” “there are many such</w:t>
      </w:r>
      <w:r w:rsidR="00BB3929">
        <w:t>.”</w:t>
      </w:r>
      <w:r>
        <w:t xml:space="preserve"> One can reasonably consider such expressions quasi-statistical, as they invite the reader to conjure a kind of </w:t>
      </w:r>
      <w:proofErr w:type="gramStart"/>
      <w:r>
        <w:t>data-set</w:t>
      </w:r>
      <w:proofErr w:type="gramEnd"/>
      <w:r>
        <w:t xml:space="preserve"> in which to place whatever has just been narrated or described. </w:t>
      </w:r>
      <w:r w:rsidR="00BB3929">
        <w:t>Statistical studies were</w:t>
      </w:r>
      <w:r w:rsidR="00575D1E">
        <w:t xml:space="preserve"> </w:t>
      </w:r>
      <w:r w:rsidR="00BB3929">
        <w:t>already bein</w:t>
      </w:r>
      <w:r w:rsidR="00575D1E">
        <w:t>g done in Russia</w:t>
      </w:r>
      <w:r w:rsidR="00BB3929">
        <w:t xml:space="preserve">, and by the time of </w:t>
      </w:r>
      <w:r w:rsidR="00BB3929">
        <w:rPr>
          <w:i/>
        </w:rPr>
        <w:t>Dead Souls</w:t>
      </w:r>
      <w:r w:rsidR="00BB3929">
        <w:t xml:space="preserve"> Gogol was trying to study them for his own literary purposes.</w:t>
      </w:r>
    </w:p>
    <w:p w14:paraId="272D3BF7" w14:textId="381BA403" w:rsidR="0047760D" w:rsidRPr="002A1D3C" w:rsidRDefault="002A1D3C" w:rsidP="001C1747">
      <w:pPr>
        <w:spacing w:after="0"/>
        <w:ind w:firstLine="360"/>
      </w:pPr>
      <w:r>
        <w:t>However, Gogol and his successors also want</w:t>
      </w:r>
      <w:r w:rsidR="00575D1E">
        <w:t>ed</w:t>
      </w:r>
      <w:r>
        <w:t xml:space="preserve"> to preserve</w:t>
      </w:r>
      <w:r w:rsidR="00B0367F">
        <w:t xml:space="preserve"> and depict</w:t>
      </w:r>
      <w:r>
        <w:t xml:space="preserve"> a kind of inner essence that is precisely </w:t>
      </w:r>
      <w:r>
        <w:rPr>
          <w:i/>
        </w:rPr>
        <w:t>not</w:t>
      </w:r>
      <w:r>
        <w:t xml:space="preserve"> captured, and not </w:t>
      </w:r>
      <w:proofErr w:type="spellStart"/>
      <w:r>
        <w:t>capturable</w:t>
      </w:r>
      <w:proofErr w:type="spellEnd"/>
      <w:r>
        <w:t xml:space="preserve">, by any </w:t>
      </w:r>
      <w:r w:rsidR="00BB3929">
        <w:t xml:space="preserve">merely empirical reckoning. Statistical thinking thus has the capacity both to reveal and to distract; this paper will </w:t>
      </w:r>
      <w:r w:rsidR="00575D1E">
        <w:t>explore that</w:t>
      </w:r>
      <w:r w:rsidR="00BB3929">
        <w:t xml:space="preserve"> tension as manifested in Gogol’s writings.</w:t>
      </w:r>
    </w:p>
    <w:p w14:paraId="0D622888" w14:textId="77777777" w:rsidR="00BB3929" w:rsidRPr="009E1D3D" w:rsidRDefault="00BB3929" w:rsidP="001C1747">
      <w:pPr>
        <w:spacing w:after="0"/>
        <w:ind w:firstLine="360"/>
      </w:pPr>
      <w:bookmarkStart w:id="0" w:name="_GoBack"/>
      <w:bookmarkEnd w:id="0"/>
    </w:p>
    <w:sectPr w:rsidR="00BB3929" w:rsidRPr="009E1D3D" w:rsidSect="003F56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47"/>
    <w:rsid w:val="001C1747"/>
    <w:rsid w:val="002A1D3C"/>
    <w:rsid w:val="003F56FB"/>
    <w:rsid w:val="0047760D"/>
    <w:rsid w:val="00575D1E"/>
    <w:rsid w:val="006A388B"/>
    <w:rsid w:val="00923545"/>
    <w:rsid w:val="009E1D3D"/>
    <w:rsid w:val="00B0367F"/>
    <w:rsid w:val="00BB3929"/>
    <w:rsid w:val="00D06B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2B8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E1F2F-6178-B64C-9F91-5A129A06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263</Words>
  <Characters>1505</Characters>
  <Application>Microsoft Macintosh Word</Application>
  <DocSecurity>0</DocSecurity>
  <Lines>12</Lines>
  <Paragraphs>3</Paragraphs>
  <ScaleCrop>false</ScaleCrop>
  <Company>UMC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Langen</dc:creator>
  <cp:keywords/>
  <dc:description/>
  <cp:lastModifiedBy>Tim Langen</cp:lastModifiedBy>
  <cp:revision>5</cp:revision>
  <dcterms:created xsi:type="dcterms:W3CDTF">2013-06-28T16:45:00Z</dcterms:created>
  <dcterms:modified xsi:type="dcterms:W3CDTF">2013-06-28T18:06:00Z</dcterms:modified>
</cp:coreProperties>
</file>